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40"/>
          <w:u w:val="single"/>
          <w:shd w:fill="auto" w:val="clear"/>
        </w:rPr>
        <w:t xml:space="preserve">Refund &amp; Cancellation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MissCounselor.com website believes in helping its customers as far as possible, and has therefore a liberal cancellation policy. Under this policy: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Cancellations will be considered only if the request is made immediately after placing the order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which is under 24 hours beyond which it is non-applicable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However, the cancellation request may not be entertained if the orders have been communicated to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therapist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they have initiated the process of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commencing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them.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In case of any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efunds approved by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MissCounselor.com website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it’ll take 9-15 days for the refund to be processed to the end customer.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